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0AB83" w14:textId="77777777" w:rsidR="004A3C63" w:rsidRPr="00C16A0C" w:rsidRDefault="004A3C63" w:rsidP="004A3C63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proofErr w:type="spellStart"/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kk-KZ" w:eastAsia="ru-RU"/>
        </w:rPr>
        <w:t>Частотный</w:t>
      </w:r>
      <w:proofErr w:type="spellEnd"/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kk-KZ" w:eastAsia="ru-RU"/>
        </w:rPr>
        <w:t xml:space="preserve"> критерий </w:t>
      </w:r>
      <w:proofErr w:type="spellStart"/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kk-KZ" w:eastAsia="ru-RU"/>
        </w:rPr>
        <w:t>устойчивости</w:t>
      </w:r>
      <w:proofErr w:type="spellEnd"/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kk-KZ" w:eastAsia="ru-RU"/>
        </w:rPr>
        <w:t xml:space="preserve"> Попова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6730BD45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 Рассмотрим нелинейные системы, структурные схемы которых можно привести к виду, показанному на рисунке 3.5. В этой структурной схеме имеется безынерционный нелинейный элемент с характеристикой </w:t>
      </w:r>
    </w:p>
    <w:p w14:paraId="53D9E37F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                   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"https://libr.aues.kz/facultet/eef/kaf_e_i_apu/30/umm/eiapu_2.files/image496.gif"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35EF8E9" wp14:editId="6D7FAABB">
            <wp:extent cx="1005840" cy="36576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(3.21) </w:t>
      </w:r>
    </w:p>
    <w:p w14:paraId="68F95A66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 линейная часть с передаточной функцией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W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),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имеющей статический коэффициент передачи, равный единице, и импульсной переходной функцией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"https://libr.aues.kz/facultet/eef/kaf_e_i_apu/30/umm/eiapu_2.files/image497.gif"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5C5A897" wp14:editId="1AE18EFC">
            <wp:extent cx="569595" cy="31623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Все воздействия приведены к одному входу и обозначены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"https://libr.aues.kz/facultet/eef/kaf_e_i_apu/30/umm/eiapu_2.files/image498.gif"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A372320" wp14:editId="104B6AB4">
            <wp:extent cx="429260" cy="316230"/>
            <wp:effectExtent l="0" t="0" r="0" b="127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</w:t>
      </w:r>
    </w:p>
    <w:p w14:paraId="410DDE09" w14:textId="77777777" w:rsidR="004A3C63" w:rsidRPr="00C16A0C" w:rsidRDefault="004A3C63" w:rsidP="004A3C6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"https://libr.aues.kz/facultet/eef/kaf_e_i_apu/30/umm/eiapu_2.files/image499.jpg"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8493A55" wp14:editId="6C4F9888">
            <wp:extent cx="2454910" cy="1497965"/>
            <wp:effectExtent l="0" t="0" r="0" b="635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4C0BD716" w14:textId="77777777" w:rsidR="004A3C63" w:rsidRPr="00C16A0C" w:rsidRDefault="004A3C63" w:rsidP="004A3C63">
      <w:pPr>
        <w:spacing w:before="100" w:beforeAutospacing="1" w:after="100" w:afterAutospacing="1"/>
        <w:ind w:firstLine="708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7D473C55" w14:textId="77777777" w:rsidR="004A3C63" w:rsidRPr="00C16A0C" w:rsidRDefault="004A3C63" w:rsidP="004A3C63">
      <w:pPr>
        <w:spacing w:before="100" w:beforeAutospacing="1" w:after="100" w:afterAutospacing="1"/>
        <w:ind w:firstLine="708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3.5 - Структурная схема системы с безынерционным нелинейным элементом</w:t>
      </w:r>
    </w:p>
    <w:p w14:paraId="30E284D0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Изображение решения дифференциального уравнения системы выразим через изображения воздействия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 координаты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"https://libr.aues.kz/facultet/eef/kaf_e_i_apu/30/umm/eiapu_2.files/image500.gif"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49B8873" wp14:editId="1DCE851D">
            <wp:extent cx="1610995" cy="33083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: </w:t>
      </w:r>
    </w:p>
    <w:p w14:paraId="7D0DE3D2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 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"https://libr.aues.kz/facultet/eef/kaf_e_i_apu/30/umm/eiapu_2.files/image501.gif"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6D55B24" wp14:editId="121630FF">
            <wp:extent cx="3024505" cy="34480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                             (3.22) </w:t>
      </w:r>
    </w:p>
    <w:p w14:paraId="18E9DB57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Переходя к оригиналам, получаем интегральное уравнение Вольтерра второго рода:</w:t>
      </w:r>
    </w:p>
    <w:p w14:paraId="5E904962" w14:textId="77777777" w:rsidR="004A3C63" w:rsidRPr="00C16A0C" w:rsidRDefault="004A3C63" w:rsidP="004A3C6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       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"https://libr.aues.kz/facultet/eef/kaf_e_i_apu/30/umm/eiapu_2.files/image502.gif"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86273F6" wp14:editId="74078F96">
            <wp:extent cx="4599940" cy="75946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94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           (3.23) </w:t>
      </w:r>
    </w:p>
    <w:p w14:paraId="605C17F4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Будем рассматривать систему при таких воздействиях, кото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рые ограничены по модулю и являются исчезающими функциями времени. Обозначим максимальное воздействие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"https://libr.aues.kz/facultet/eef/kaf_e_i_apu/30/umm/eiapu_2.files/image503.gif"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11C6AFF" wp14:editId="1A419C12">
            <wp:extent cx="836930" cy="35877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supremum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</w:t>
      </w:r>
    </w:p>
    <w:p w14:paraId="480FE64C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Исчезающей функцией времени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"https://libr.aues.kz/facultet/eef/kaf_e_i_apu/30/umm/eiapu_2.files/image504.gif"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20D1370" wp14:editId="2AAF92AB">
            <wp:extent cx="429260" cy="33083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назовем функцию, стремя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щуюся с течением времени к нулю:</w:t>
      </w:r>
    </w:p>
    <w:p w14:paraId="2502D8B6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          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"https://libr.aues.kz/facultet/eef/kaf_e_i_apu/30/umm/eiapu_2.files/image505.gif"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C9A81F0" wp14:editId="3E77A988">
            <wp:extent cx="942340" cy="35877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</w:t>
      </w:r>
    </w:p>
    <w:p w14:paraId="7940958E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воздействие отсутствует, то из (3.23) следует </w:t>
      </w:r>
    </w:p>
    <w:p w14:paraId="3DB667D1" w14:textId="77777777" w:rsidR="004A3C63" w:rsidRPr="00C16A0C" w:rsidRDefault="004A3C63" w:rsidP="004A3C6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     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"https://libr.aues.kz/facultet/eef/kaf_e_i_apu/30/umm/eiapu_2.files/image506.gif"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FAF9BFA" wp14:editId="5EFF89EE">
            <wp:extent cx="2778125" cy="75946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                          (3.24) </w:t>
      </w:r>
    </w:p>
    <w:p w14:paraId="19B980E3" w14:textId="77777777" w:rsidR="004A3C63" w:rsidRPr="00C16A0C" w:rsidRDefault="004A3C63" w:rsidP="004A3C63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нелинейная характеристика проходит через начало координат, т. е. Ф(0)=0, то уравнение (3.24) имеет тривиаль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ное решение: </w:t>
      </w:r>
    </w:p>
    <w:p w14:paraId="7C9254A2" w14:textId="77777777" w:rsidR="004A3C63" w:rsidRPr="00C16A0C" w:rsidRDefault="004A3C63" w:rsidP="004A3C6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 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"https://libr.aues.kz/facultet/eef/kaf_e_i_apu/30/umm/eiapu_2.files/image507.gif"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C5B4D93" wp14:editId="25BBB946">
            <wp:extent cx="822960" cy="30226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(3.25) </w:t>
      </w:r>
    </w:p>
    <w:p w14:paraId="14C5D8B2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которое соответствует положению равновесия.</w:t>
      </w:r>
    </w:p>
    <w:p w14:paraId="0516D24D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Положение равновесия устойчиво в смысле Ляпунова, если существует такое положительное число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"https://libr.aues.kz/facultet/eef/kaf_e_i_apu/30/umm/eiapu_2.files/image508.gif"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DBF871A" wp14:editId="27AEADAA">
            <wp:extent cx="738505" cy="28829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что при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"https://libr.aues.kz/facultet/eef/kaf_e_i_apu/30/umm/eiapu_2.files/image509.gif"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3491597" wp14:editId="55CE42F5">
            <wp:extent cx="1470025" cy="358775"/>
            <wp:effectExtent l="0" t="0" r="3175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</w:p>
    <w:p w14:paraId="578E78D6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имеет место неравенство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                  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"https://libr.aues.kz/facultet/eef/kaf_e_i_apu/30/umm/eiapu_2.files/image510.gif" \* MERGEFORMATINET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4EB89A4" wp14:editId="3B0C5436">
            <wp:extent cx="942340" cy="39370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     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(3.26)</w:t>
      </w:r>
    </w:p>
    <w:p w14:paraId="0FBE91AC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— сколь угодно малое положительное число.</w:t>
      </w:r>
    </w:p>
    <w:p w14:paraId="1CE7247D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В зависимости от того, при каких значениях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"https://libr.aues.kz/facultet/eef/kaf_e_i_apu/30/umm/eiapu_2.files/image511.gif"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3076A37" wp14:editId="2E82AE93">
            <wp:extent cx="485140" cy="316230"/>
            <wp:effectExtent l="0" t="0" r="0" b="127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выпол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няется неравенство (3.26) будем различать три вида устойчивости: устойчивость в малом, если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"https://libr.aues.kz/facultet/eef/kaf_e_i_apu/30/umm/eiapu_2.files/image512.gif"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6701B23" wp14:editId="75CDF078">
            <wp:extent cx="506730" cy="330835"/>
            <wp:effectExtent l="0" t="0" r="127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бесконечно малая величина; устойчивость в большом, если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"https://libr.aues.kz/facultet/eef/kaf_e_i_apu/30/umm/eiapu_2.files/image513.gif"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88F14DD" wp14:editId="24206A6F">
            <wp:extent cx="808990" cy="35877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- конечная величина, и устойчивость в це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лом, если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"https://libr.aues.kz/facultet/eef/kaf_e_i_apu/30/umm/eiapu_2.files/image514.gif"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A9FD974" wp14:editId="3165E24D">
            <wp:extent cx="864870" cy="36576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не ограничено.</w:t>
      </w:r>
    </w:p>
    <w:p w14:paraId="6A6FA14E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Изложим ча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стотный метод определения устойчивости, предложенный  В. М. Попо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вым [5], при использовании которого задача решается более просто приемами, аналогичными частотным способам ис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следования устойчивости линейных систем.</w:t>
      </w:r>
    </w:p>
    <w:p w14:paraId="578C1BA1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в системе автоматического регулирования имеется лишь одна однозначная  нелинейность</w:t>
      </w:r>
    </w:p>
    <w:p w14:paraId="350CD7B7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 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"https://libr.aues.kz/facultet/eef/kaf_e_i_apu/30/umm/eiapu_2.files/image515.gif"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CA76F6D" wp14:editId="2E6A7F11">
            <wp:extent cx="1005840" cy="33083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                                  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(3.27) </w:t>
      </w:r>
    </w:p>
    <w:p w14:paraId="48BC545B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то, объединив вместе все остальные (линейные) уравнения системы, можно всегда получить общее уравнение линейной части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 с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истемы (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см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рисунок 3.6,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в виде:</w:t>
      </w:r>
    </w:p>
    <w:p w14:paraId="7BFD0ED5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                                           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"https://libr.aues.kz/facultet/eef/kaf_e_i_apu/30/umm/eiapu_2.files/image516.gif" \* MERGEFORMATINET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6997A2E" wp14:editId="08F109BC">
            <wp:extent cx="1814830" cy="33083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                         (3.28) </w:t>
      </w:r>
    </w:p>
    <w:p w14:paraId="362EF12C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"https://libr.aues.kz/facultet/eef/kaf_e_i_apu/30/umm/eiapu_2.files/image517.gif"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20F2EAA" wp14:editId="3B7E0088">
            <wp:extent cx="3973830" cy="39370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83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</w:p>
    <w:p w14:paraId="41E6FF20" w14:textId="77777777" w:rsidR="004A3C63" w:rsidRPr="00C16A0C" w:rsidRDefault="004A3C63" w:rsidP="004A3C63">
      <w:pPr>
        <w:spacing w:before="100" w:beforeAutospacing="1" w:after="100" w:afterAutospacing="1"/>
        <w:ind w:firstLine="720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"https://libr.aues.kz/facultet/eef/kaf_e_i_apu/30/umm/eiapu_2.files/image518.gif"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BE733E6" wp14:editId="1FBEFE3C">
            <wp:extent cx="3959860" cy="379730"/>
            <wp:effectExtent l="0" t="0" r="254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</w:p>
    <w:p w14:paraId="55D635CE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причем будем считать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т &lt; п.</w:t>
      </w:r>
    </w:p>
    <w:p w14:paraId="15DB0F1B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</w:p>
    <w:p w14:paraId="0FDF4E89" w14:textId="77777777" w:rsidR="004A3C63" w:rsidRPr="00C16A0C" w:rsidRDefault="004A3C63" w:rsidP="004A3C6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"https://libr.aues.kz/facultet/eef/kaf_e_i_apu/30/umm/eiapu_2.files/image519.jpg"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D2C0B0D" wp14:editId="1DB0E7F6">
            <wp:extent cx="5451475" cy="209613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47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04D49B71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6B5BDDF8" w14:textId="77777777" w:rsidR="004A3C63" w:rsidRPr="00C16A0C" w:rsidRDefault="004A3C63" w:rsidP="004A3C63">
      <w:pPr>
        <w:spacing w:before="100" w:beforeAutospacing="1" w:after="100" w:afterAutospacing="1"/>
        <w:ind w:firstLine="708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3.6 - Система автоматического регулирования с однозначной  нелинейностью </w:t>
      </w:r>
    </w:p>
    <w:p w14:paraId="3E5F5B78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Пусть нелинейность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=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имеет любое очертание, не выходящее за пределы заданного угла </w:t>
      </w:r>
      <w:proofErr w:type="spellStart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arctg</w:t>
      </w:r>
      <w:proofErr w:type="spellEnd"/>
      <w:r w:rsidRPr="00C16A0C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k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(см. рисунок 3.6,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т. е. при любом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</w:p>
    <w:p w14:paraId="6B44E57B" w14:textId="77777777" w:rsidR="004A3C63" w:rsidRPr="00C16A0C" w:rsidRDefault="004A3C63" w:rsidP="004A3C63">
      <w:pPr>
        <w:spacing w:before="100" w:beforeAutospacing="1" w:after="100" w:afterAutospacing="1"/>
        <w:ind w:firstLine="2802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 0&lt;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&lt; </w:t>
      </w:r>
      <w:proofErr w:type="spellStart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kx</w:t>
      </w:r>
      <w:proofErr w:type="spellEnd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                                       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(3.29)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    </w:t>
      </w:r>
    </w:p>
    <w:p w14:paraId="4D24862F" w14:textId="77777777" w:rsidR="004A3C63" w:rsidRPr="00C16A0C" w:rsidRDefault="004A3C63" w:rsidP="004A3C63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Пусть многочлен 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Q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p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или что одно и то же, характеристическое уравнение линейной части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Q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p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=0, имеет все корни с отрицательными вещественными частями или же, кроме них, имеется еще не более двух нулевых корней. Другими словами, допускается, чтобы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"https://libr.aues.kz/facultet/eef/kaf_e_i_apu/30/umm/eiapu_2.files/image520.gif"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6BF941F" wp14:editId="1EA2353E">
            <wp:extent cx="647065" cy="35877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или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"https://libr.aues.kz/facultet/eef/kaf_e_i_apu/30/umm/eiapu_2.files/image521.gif"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FE1460B" wp14:editId="1048E885">
            <wp:extent cx="647065" cy="34480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"https://libr.aues.kz/facultet/eef/kaf_e_i_apu/30/umm/eiapu_2.files/image522.gif"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80CE598" wp14:editId="01D0E9AA">
            <wp:extent cx="802005" cy="34480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 выражении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Q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p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т. е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не более двух нулевых полюсов в передаточ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ной функции линейной части системы: </w:t>
      </w:r>
    </w:p>
    <w:p w14:paraId="0D3CA580" w14:textId="77777777" w:rsidR="004A3C63" w:rsidRPr="00C16A0C" w:rsidRDefault="004A3C63" w:rsidP="004A3C63">
      <w:pPr>
        <w:spacing w:before="100" w:beforeAutospacing="1" w:after="100" w:afterAutospacing="1" w:line="360" w:lineRule="atLeast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"https://libr.aues.kz/facultet/eef/kaf_e_i_apu/30/umm/eiapu_2.files/image523.gif"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6A0D262" wp14:editId="22B3D937">
            <wp:extent cx="1421130" cy="66103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6AA5CC9B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Приведем без доказательства формулировку теоремы В.М.По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пова: для установления устойчивости нелинейной системы доста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точно подобрать такое конечное действительное число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h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при котором при всех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"https://libr.aues.kz/facultet/eef/kaf_e_i_apu/30/umm/eiapu_2.files/image524.gif"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8A0D4C4" wp14:editId="7D0F4F79">
            <wp:extent cx="548640" cy="26733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75A73D7B" w14:textId="77777777" w:rsidR="004A3C63" w:rsidRPr="00C16A0C" w:rsidRDefault="004A3C63" w:rsidP="004A3C63">
      <w:pPr>
        <w:spacing w:before="100" w:beforeAutospacing="1" w:after="100" w:afterAutospacing="1" w:line="360" w:lineRule="atLeast"/>
        <w:ind w:firstLine="708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 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"https://libr.aues.kz/facultet/eef/kaf_e_i_apu/30/umm/eiapu_2.files/image525.gif"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F68C0DA" wp14:editId="00BB5A9E">
            <wp:extent cx="2602230" cy="59817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                             (3.30)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</w:t>
      </w:r>
    </w:p>
    <w:p w14:paraId="2BEE9C75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где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"https://libr.aues.kz/facultet/eef/kaf_e_i_apu/30/umm/eiapu_2.files/image526.gif"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E9016B2" wp14:editId="68C38673">
            <wp:extent cx="647065" cy="316230"/>
            <wp:effectExtent l="0" t="0" r="0" b="127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- амплитудно-фазовая частотная характеристика линейной части системы.</w:t>
      </w:r>
    </w:p>
    <w:p w14:paraId="7BF5093F" w14:textId="77777777" w:rsidR="004A3C63" w:rsidRPr="00C16A0C" w:rsidRDefault="004A3C63" w:rsidP="004A3C63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 наличии одного нулевого полюса требуется еще, чтобы </w:t>
      </w:r>
    </w:p>
    <w:p w14:paraId="0270A070" w14:textId="77777777" w:rsidR="004A3C63" w:rsidRPr="00C16A0C" w:rsidRDefault="004A3C63" w:rsidP="004A3C6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"https://libr.aues.kz/facultet/eef/kaf_e_i_apu/30/umm/eiapu_2.files/image527.gif"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009E2AD" wp14:editId="0649D06E">
            <wp:extent cx="1575435" cy="316230"/>
            <wp:effectExtent l="0" t="0" r="0" b="127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при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"https://libr.aues.kz/facultet/eef/kaf_e_i_apu/30/umm/eiapu_2.files/image528.gif"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8CDCDAC" wp14:editId="6A5824C9">
            <wp:extent cx="598170" cy="26733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</w:p>
    <w:p w14:paraId="35C7A78E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а при двух нулевых полюсах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INCLUDEPICTURE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 "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https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://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libr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.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aues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.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kz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facultet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eef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kaf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apu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/30/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umm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eiapu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_2.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files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image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529.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gif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" \*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MERGEFORMATINET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val="en-US" w:eastAsia="ru-RU"/>
        </w:rPr>
        <w:drawing>
          <wp:inline distT="0" distB="0" distL="0" distR="0" wp14:anchorId="52882309" wp14:editId="4BB4FF50">
            <wp:extent cx="1497965" cy="316230"/>
            <wp:effectExtent l="0" t="0" r="0" b="127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"https://libr.aues.kz/facultet/eef/kaf_e_i_apu/30/umm/eiapu_2.files/image530.gif"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9B3813E" wp14:editId="767217EA">
            <wp:extent cx="675005" cy="26733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a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"https://libr.aues.kz/facultet/eef/kaf_e_i_apu/30/umm/eiapu_2.files/image531.gif"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20C5788" wp14:editId="7E86C90E">
            <wp:extent cx="1294130" cy="316230"/>
            <wp:effectExtent l="0" t="0" r="0" b="127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при   малых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"https://libr.aues.kz/facultet/eef/kaf_e_i_apu/30/umm/eiapu_2.files/image102.gif"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3DC1753" wp14:editId="7D777ABA">
            <wp:extent cx="217805" cy="21780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4773B546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Теорема справедлива также и при наличии в знаменателе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Q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p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передаточной   функции   линейной   части  не более   двух   чисто мнимых корней, но при этом требуются некоторые другие простые добавочные условия [5], называемые условиями предельной устойчивости.</w:t>
      </w:r>
    </w:p>
    <w:p w14:paraId="3CFE223C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Другая формулировка той же теоремы, дающая удобную гра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фическую интерпретацию, связана с введением видоизмененной частотной характеристики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"https://libr.aues.kz/facultet/eef/kaf_e_i_apu/30/umm/eiapu_2.files/image532.gif" \* MERGEFORMATINET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BAC3EE2" wp14:editId="49F5541E">
            <wp:extent cx="808990" cy="34480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которая определяется следую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щим образом: </w:t>
      </w:r>
    </w:p>
    <w:p w14:paraId="7C742F89" w14:textId="77777777" w:rsidR="004A3C63" w:rsidRPr="00C16A0C" w:rsidRDefault="004A3C63" w:rsidP="004A3C63">
      <w:pPr>
        <w:spacing w:before="100" w:beforeAutospacing="1" w:after="100" w:afterAutospacing="1"/>
        <w:ind w:firstLine="708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"https://libr.aues.kz/facultet/eef/kaf_e_i_apu/30/umm/eiapu_2.files/image533.gif"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3A8F204" wp14:editId="63596B9A">
            <wp:extent cx="2792730" cy="77343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10508F83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График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"https://libr.aues.kz/facultet/eef/kaf_e_i_apu/30/umm/eiapu_2.files/image534.gif"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881DF37" wp14:editId="295D2CE1">
            <wp:extent cx="822960" cy="34480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имеет вид (см. рисунок 3.7,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аналогичный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"https://libr.aues.kz/facultet/eef/kaf_e_i_apu/30/umm/eiapu_2.files/image406.gif"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68F7CCA" wp14:editId="79B35567">
            <wp:extent cx="675005" cy="316230"/>
            <wp:effectExtent l="0" t="0" r="0" b="127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когда в выражениях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Q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p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R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p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разность степеней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п-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т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&gt;1. Если же разность степеней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"https://libr.aues.kz/facultet/eef/kaf_e_i_apu/30/umm/eiapu_2.files/image535.gif"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FE052B7" wp14:editId="0BD231E4">
            <wp:extent cx="914400" cy="28130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то конец графика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"https://libr.aues.kz/facultet/eef/kaf_e_i_apu/30/umm/eiapu_2.files/image536.gif"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9D0B19A" wp14:editId="763A1624">
            <wp:extent cx="836930" cy="35877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будет на мнимой оси ниже начала координат (см. рисунок 3.7,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б).</w:t>
      </w:r>
    </w:p>
    <w:p w14:paraId="7D9E4810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Далее, выполнив соответствующие математические преобразования,  рассмотрим следующую  графическую интерпретацию тео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ремы В. М. Попова.</w:t>
      </w:r>
    </w:p>
    <w:p w14:paraId="3C3F85D9" w14:textId="77777777" w:rsidR="004A3C63" w:rsidRPr="00C16A0C" w:rsidRDefault="004A3C63" w:rsidP="004A3C6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"https://libr.aues.kz/facultet/eef/kaf_e_i_apu/30/umm/eiapu_2.files/image537.jpg"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D7061EF" wp14:editId="4B69D53B">
            <wp:extent cx="5731510" cy="277241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6BFEAF5E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Рисунок 3.7 - Видоизмененные частотные характеристики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"https://libr.aues.kz/facultet/eef/kaf_e_i_apu/30/umm/eiapu_2.files/image532.gif" \* MERGEFORMATINET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626163F" wp14:editId="6E30323F">
            <wp:extent cx="808990" cy="34480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к формулировке теоремы В. М. Попова </w:t>
      </w:r>
    </w:p>
    <w:p w14:paraId="249AABAD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Преобразуем   левую  часть  неравенства   (3.30): </w:t>
      </w:r>
    </w:p>
    <w:p w14:paraId="5CB8CF82" w14:textId="77777777" w:rsidR="004A3C63" w:rsidRPr="00C16A0C" w:rsidRDefault="004A3C63" w:rsidP="004A3C6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"https://libr.aues.kz/facultet/eef/kaf_e_i_apu/30/umm/eiapu_2.files/image538.gif"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A04800A" wp14:editId="29B0E1DE">
            <wp:extent cx="5310505" cy="58356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50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  (3.31) </w:t>
      </w:r>
    </w:p>
    <w:p w14:paraId="38FD88E4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Тогда, положив </w:t>
      </w:r>
    </w:p>
    <w:p w14:paraId="7179646C" w14:textId="77777777" w:rsidR="004A3C63" w:rsidRPr="00C16A0C" w:rsidRDefault="004A3C63" w:rsidP="004A3C6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"https://libr.aues.kz/facultet/eef/kaf_e_i_apu/30/umm/eiapu_2.files/image539.gif"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1D5BA26" wp14:editId="7F52F5A1">
            <wp:extent cx="2602230" cy="34480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590E7C04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 использовав соотношение (3.31), получим вместо (3.30) для теоремы            В. М. Попова условие: </w:t>
      </w:r>
    </w:p>
    <w:p w14:paraId="1BB89E2A" w14:textId="77777777" w:rsidR="004A3C63" w:rsidRPr="00C16A0C" w:rsidRDefault="004A3C63" w:rsidP="004A3C6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 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"https://libr.aues.kz/facultet/eef/kaf_e_i_apu/30/umm/eiapu_2.files/image540.gif"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CA619AD" wp14:editId="7B33D9E3">
            <wp:extent cx="2426970" cy="59817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(3.32)</w:t>
      </w:r>
    </w:p>
    <w:p w14:paraId="14987CA3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 всех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"https://libr.aues.kz/facultet/eef/kaf_e_i_apu/30/umm/eiapu_2.files/image541.gif"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F3AC3B7" wp14:editId="5C730CD5">
            <wp:extent cx="598170" cy="26733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38F248B7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Очевидно,  что равенство </w:t>
      </w:r>
    </w:p>
    <w:p w14:paraId="41DC639B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             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"https://libr.aues.kz/facultet/eef/kaf_e_i_apu/30/umm/eiapu_2.files/image542.gif"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4C040EA" wp14:editId="1E871C50">
            <wp:extent cx="2068195" cy="59817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(3.33) </w:t>
      </w:r>
    </w:p>
    <w:p w14:paraId="3EE603F4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представляет уравнение прямой на плоскости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"https://libr.aues.kz/facultet/eef/kaf_e_i_apu/30/umm/eiapu_2.files/image543.gif"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055F198" wp14:editId="3C222777">
            <wp:extent cx="802005" cy="34480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19328EE5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Отсюда вытекает следующая графическая интерпретация тео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ремы        В. М. Попова: для установления устойчивости нелинейной системы достаточно подобрать такую прямую на плоскости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"https://libr.aues.kz/facultet/eef/kaf_e_i_apu/30/umm/eiapu_2.files/image543.gif"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550D281" wp14:editId="08A86347">
            <wp:extent cx="802005" cy="34480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 проходящую через точку </w: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"https://libr.aues.kz/facultet/eef/kaf_e_i_apu/30/umm/eiapu_2.files/image544.gif" \* MERGEFORMATINET </w:instrTex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b/>
          <w:b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EF5480D" wp14:editId="62D9E978">
            <wp:extent cx="900430" cy="598170"/>
            <wp:effectExtent l="0" t="0" r="127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чтобы вся кривая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"https://libr.aues.kz/facultet/eef/kaf_e_i_apu/30/umm/eiapu_2.files/image545.gif"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CDE9D20" wp14:editId="633EAA1E">
            <wp:extent cx="773430" cy="34480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лежала справа от этой прямой.</w:t>
      </w:r>
    </w:p>
    <w:p w14:paraId="43A0A635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 рисунке 3.8 приведена графическая интерпретация тео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ремы              В. М. Попова для установления устойчивости нелинейной системы. Как видно, рисунки 3.8,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3.8,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соответствуют устойчивым системам, а рисунки 3.8,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3.8,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г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неустойчивым.</w:t>
      </w:r>
    </w:p>
    <w:p w14:paraId="05150FE1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</w:p>
    <w:p w14:paraId="140EEF4D" w14:textId="77777777" w:rsidR="004A3C63" w:rsidRPr="00C16A0C" w:rsidRDefault="004A3C63" w:rsidP="004A3C6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"https://libr.aues.kz/facultet/eef/kaf_e_i_apu/30/umm/eiapu_2.files/image546.jpg"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6112466" wp14:editId="0AAE65A7">
            <wp:extent cx="5282565" cy="4354195"/>
            <wp:effectExtent l="0" t="0" r="635" b="1905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565" cy="435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1BFF182B" w14:textId="77777777" w:rsidR="004A3C63" w:rsidRPr="00C16A0C" w:rsidRDefault="004A3C63" w:rsidP="004A3C63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244EF021" w14:textId="77777777" w:rsidR="004A3C63" w:rsidRPr="00C16A0C" w:rsidRDefault="004A3C63" w:rsidP="004A3C6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3.8 - Графическая интерпретация тео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ремы  В. М. Попова для определения устойчивости нелинейной системы</w:t>
      </w:r>
    </w:p>
    <w:p w14:paraId="6FD876E9" w14:textId="77777777" w:rsidR="00533A55" w:rsidRDefault="00533A55"/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63"/>
    <w:rsid w:val="000C74D0"/>
    <w:rsid w:val="004A3C63"/>
    <w:rsid w:val="00533A55"/>
    <w:rsid w:val="0082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9E559E"/>
  <w15:chartTrackingRefBased/>
  <w15:docId w15:val="{31B642FA-016C-2045-BE71-EBBBBA13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gif"/><Relationship Id="rId47" Type="http://schemas.openxmlformats.org/officeDocument/2006/relationships/image" Target="media/image44.jpeg"/><Relationship Id="rId50" Type="http://schemas.openxmlformats.org/officeDocument/2006/relationships/image" Target="media/image47.gif"/><Relationship Id="rId55" Type="http://schemas.openxmlformats.org/officeDocument/2006/relationships/image" Target="media/image52.gif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9" Type="http://schemas.openxmlformats.org/officeDocument/2006/relationships/image" Target="media/image26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image" Target="media/image42.gif"/><Relationship Id="rId53" Type="http://schemas.openxmlformats.org/officeDocument/2006/relationships/image" Target="media/image50.gif"/><Relationship Id="rId58" Type="http://schemas.openxmlformats.org/officeDocument/2006/relationships/theme" Target="theme/theme1.xml"/><Relationship Id="rId5" Type="http://schemas.openxmlformats.org/officeDocument/2006/relationships/image" Target="media/image2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jpeg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gif"/><Relationship Id="rId48" Type="http://schemas.openxmlformats.org/officeDocument/2006/relationships/image" Target="media/image45.gif"/><Relationship Id="rId56" Type="http://schemas.openxmlformats.org/officeDocument/2006/relationships/image" Target="media/image53.jpeg"/><Relationship Id="rId8" Type="http://schemas.openxmlformats.org/officeDocument/2006/relationships/image" Target="media/image5.gif"/><Relationship Id="rId51" Type="http://schemas.openxmlformats.org/officeDocument/2006/relationships/image" Target="media/image48.gif"/><Relationship Id="rId3" Type="http://schemas.openxmlformats.org/officeDocument/2006/relationships/webSettings" Target="webSettings.xml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image" Target="media/image43.gif"/><Relationship Id="rId20" Type="http://schemas.openxmlformats.org/officeDocument/2006/relationships/image" Target="media/image17.gif"/><Relationship Id="rId41" Type="http://schemas.openxmlformats.org/officeDocument/2006/relationships/image" Target="media/image38.gif"/><Relationship Id="rId54" Type="http://schemas.openxmlformats.org/officeDocument/2006/relationships/image" Target="media/image51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49" Type="http://schemas.openxmlformats.org/officeDocument/2006/relationships/image" Target="media/image46.gif"/><Relationship Id="rId57" Type="http://schemas.openxmlformats.org/officeDocument/2006/relationships/fontTable" Target="fontTable.xml"/><Relationship Id="rId10" Type="http://schemas.openxmlformats.org/officeDocument/2006/relationships/image" Target="media/image7.gif"/><Relationship Id="rId31" Type="http://schemas.openxmlformats.org/officeDocument/2006/relationships/image" Target="media/image28.gif"/><Relationship Id="rId44" Type="http://schemas.openxmlformats.org/officeDocument/2006/relationships/image" Target="media/image41.gif"/><Relationship Id="rId52" Type="http://schemas.openxmlformats.org/officeDocument/2006/relationships/image" Target="media/image4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1904</Words>
  <Characters>10857</Characters>
  <Application>Microsoft Office Word</Application>
  <DocSecurity>0</DocSecurity>
  <Lines>90</Lines>
  <Paragraphs>25</Paragraphs>
  <ScaleCrop>false</ScaleCrop>
  <Company/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Кунелбаев</dc:creator>
  <cp:keywords/>
  <dc:description/>
  <cp:lastModifiedBy>Мурат Кунелбаев</cp:lastModifiedBy>
  <cp:revision>2</cp:revision>
  <dcterms:created xsi:type="dcterms:W3CDTF">2023-01-08T12:40:00Z</dcterms:created>
  <dcterms:modified xsi:type="dcterms:W3CDTF">2023-01-08T12:40:00Z</dcterms:modified>
</cp:coreProperties>
</file>